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443BB4"/>
          <w:sz w:val="40"/>
          <w:szCs w:val="40"/>
          <w:vertAlign w:val="subscript"/>
          <w:lang w:eastAsia="fr-FR"/>
        </w:rPr>
      </w:pPr>
      <w:r>
        <w:rPr>
          <w:rFonts w:eastAsia="Times New Roman" w:cs="Arial" w:ascii="Arial" w:hAnsi="Arial"/>
          <w:color w:val="443BB4"/>
          <w:sz w:val="40"/>
          <w:szCs w:val="40"/>
          <w:vertAlign w:val="subscript"/>
          <w:lang w:eastAsia="fr-FR"/>
        </w:rPr>
      </w:r>
    </w:p>
    <w:p>
      <w:pPr>
        <w:pStyle w:val="Normal"/>
        <w:pageBreakBefore w:val="false"/>
        <w:spacing w:lineRule="auto" w:line="240" w:before="0" w:after="0"/>
        <w:jc w:val="center"/>
        <w:rPr/>
      </w:pPr>
      <w:r>
        <w:rPr>
          <w:rFonts w:eastAsia="Verdana" w:cs="Arial" w:ascii="Arial" w:hAnsi="Arial"/>
          <w:color w:val="000000"/>
          <w:sz w:val="40"/>
          <w:szCs w:val="40"/>
        </w:rPr>
        <w:t>L’écrit : Commencer</w:t>
      </w:r>
      <w:r>
        <w:rPr>
          <w:rFonts w:eastAsia="Verdana" w:cs="Arial" w:ascii="Arial" w:hAnsi="Arial"/>
          <w:color w:val="000000"/>
          <w:spacing w:val="0"/>
          <w:sz w:val="40"/>
          <w:szCs w:val="40"/>
        </w:rPr>
        <w:t xml:space="preserve"> </w:t>
      </w:r>
      <w:r>
        <w:rPr>
          <w:rFonts w:eastAsia="Verdana" w:cs="Arial" w:ascii="Arial" w:hAnsi="Arial"/>
          <w:color w:val="000000"/>
          <w:sz w:val="40"/>
          <w:szCs w:val="40"/>
        </w:rPr>
        <w:t>à</w:t>
      </w:r>
      <w:r>
        <w:rPr>
          <w:rFonts w:eastAsia="Verdana" w:cs="Arial" w:ascii="Arial" w:hAnsi="Arial"/>
          <w:color w:val="000000"/>
          <w:spacing w:val="0"/>
          <w:sz w:val="40"/>
          <w:szCs w:val="40"/>
        </w:rPr>
        <w:t xml:space="preserve"> </w:t>
      </w:r>
      <w:r>
        <w:rPr>
          <w:rFonts w:eastAsia="Verdana" w:cs="Arial" w:ascii="Arial" w:hAnsi="Arial"/>
          <w:color w:val="000000"/>
          <w:sz w:val="40"/>
          <w:szCs w:val="40"/>
        </w:rPr>
        <w:t>écrire</w:t>
      </w:r>
      <w:r>
        <w:rPr>
          <w:rFonts w:eastAsia="Verdana" w:cs="Arial" w:ascii="Arial" w:hAnsi="Arial"/>
          <w:color w:val="000000"/>
          <w:spacing w:val="0"/>
          <w:sz w:val="40"/>
          <w:szCs w:val="40"/>
        </w:rPr>
        <w:t xml:space="preserve"> </w:t>
      </w:r>
      <w:r>
        <w:rPr>
          <w:rFonts w:eastAsia="Verdana" w:cs="Arial" w:ascii="Arial" w:hAnsi="Arial"/>
          <w:color w:val="000000"/>
          <w:sz w:val="40"/>
          <w:szCs w:val="40"/>
        </w:rPr>
        <w:t>tout</w:t>
      </w:r>
      <w:r>
        <w:rPr>
          <w:rFonts w:eastAsia="Verdana" w:cs="Arial" w:ascii="Arial" w:hAnsi="Arial"/>
          <w:color w:val="000000"/>
          <w:spacing w:val="0"/>
          <w:sz w:val="40"/>
          <w:szCs w:val="40"/>
        </w:rPr>
        <w:t xml:space="preserve"> </w:t>
      </w:r>
      <w:r>
        <w:rPr>
          <w:rFonts w:eastAsia="Verdana" w:cs="Arial" w:ascii="Arial" w:hAnsi="Arial"/>
          <w:color w:val="000000"/>
          <w:sz w:val="40"/>
          <w:szCs w:val="40"/>
        </w:rPr>
        <w:t>seul</w:t>
      </w:r>
    </w:p>
    <w:tbl>
      <w:tblPr>
        <w:tblW w:w="16158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890"/>
        <w:gridCol w:w="13268"/>
      </w:tblGrid>
      <w:tr>
        <w:trPr>
          <w:trHeight w:val="435" w:hRule="atLeast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Objectif(s) visé(s) :</w:t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18" w:hRule="atLeast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Commencer à écrire tout seul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Reconnaître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l’alphabet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et</w:t>
            </w:r>
            <w:r>
              <w:rPr>
                <w:rFonts w:eastAsia="Arial" w:cs="Arial" w:ascii="Liberation Sans" w:hAnsi="Liberation Sans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connaître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correspondances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entre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 trois manières de les écrire.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Écrire son prénom en écriture cursive sans modèle.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Copier à l’aide d’un clavie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Écrire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seul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utilisant</w:t>
            </w:r>
            <w:r>
              <w:rPr>
                <w:rFonts w:eastAsia="Arial" w:cs="Arial" w:ascii="Liberation Sans" w:hAnsi="Liberation Sans"/>
                <w:spacing w:val="2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ou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groupes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empruntés</w:t>
            </w:r>
            <w:r>
              <w:rPr>
                <w:rFonts w:eastAsia="Arial" w:cs="Arial" w:ascii="Liberation Sans" w:hAnsi="Liberatio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aux mots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connus.</w:t>
            </w:r>
          </w:p>
        </w:tc>
      </w:tr>
      <w:tr>
        <w:trPr>
          <w:trHeight w:val="618" w:hRule="atLeast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</w:rPr>
              <w:t>Écriture :</w:t>
            </w:r>
          </w:p>
          <w:p>
            <w:pPr>
              <w:pStyle w:val="NoSpacing"/>
              <w:spacing w:lineRule="auto" w:line="240"/>
              <w:ind w:left="113" w:right="113" w:hanging="0"/>
              <w:jc w:val="left"/>
              <w:rPr/>
            </w:pPr>
            <w:r>
              <w:rPr>
                <w:rFonts w:cs="Arial" w:ascii="Liberation Sans" w:hAnsi="Liberation Sans"/>
                <w:sz w:val="22"/>
                <w:szCs w:val="22"/>
              </w:rPr>
              <w:t>•</w:t>
            </w:r>
            <w:r>
              <w:rPr>
                <w:rFonts w:cs="Arial" w:ascii="Liberation Sans" w:hAnsi="Liberation Sans"/>
                <w:spacing w:val="45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du prénom, du nom de famille</w:t>
            </w:r>
          </w:p>
          <w:p>
            <w:pPr>
              <w:pStyle w:val="NoSpacing"/>
              <w:spacing w:lineRule="auto" w:line="240"/>
              <w:ind w:left="113" w:right="113" w:hanging="0"/>
              <w:jc w:val="left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cs="Arial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" w:ascii="Liberation Sans" w:hAnsi="Liberation Sans"/>
                <w:sz w:val="22"/>
                <w:szCs w:val="22"/>
              </w:rPr>
              <w:t>d’un mot collectif simple, court, se référant à un vécu commun (marionnette, héros d’une histoire)</w:t>
            </w:r>
          </w:p>
          <w:p>
            <w:pPr>
              <w:pStyle w:val="NoSpacing"/>
              <w:spacing w:lineRule="auto" w:line="240"/>
              <w:ind w:left="113" w:right="113" w:hanging="0"/>
              <w:jc w:val="left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cs="Arial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" w:ascii="Liberation Sans" w:hAnsi="Liberation Sans"/>
                <w:sz w:val="22"/>
                <w:szCs w:val="22"/>
              </w:rPr>
              <w:t>de la légende de dessins ou de photos…</w:t>
            </w:r>
          </w:p>
          <w:p>
            <w:pPr>
              <w:pStyle w:val="NoSpacing"/>
              <w:spacing w:lineRule="auto" w:line="240"/>
              <w:ind w:left="113" w:right="113" w:hanging="0"/>
              <w:jc w:val="left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cs="Arial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" w:ascii="Liberation Sans" w:hAnsi="Liberation Sans"/>
                <w:sz w:val="22"/>
                <w:szCs w:val="22"/>
              </w:rPr>
              <w:t>d’un mot choisi par l’enfant</w:t>
            </w:r>
          </w:p>
          <w:p>
            <w:pPr>
              <w:pStyle w:val="NoSpacing"/>
              <w:spacing w:lineRule="auto" w:line="240"/>
              <w:ind w:left="113" w:right="113" w:hanging="0"/>
              <w:jc w:val="left"/>
              <w:rPr/>
            </w:pPr>
            <w:r>
              <w:rPr>
                <w:rFonts w:cs="Arial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" w:ascii="Liberation Sans" w:hAnsi="Liberation Sans"/>
                <w:sz w:val="22"/>
                <w:szCs w:val="22"/>
              </w:rPr>
              <w:t>d’autres</w:t>
            </w:r>
            <w:r>
              <w:rPr>
                <w:rFonts w:cs="Arial" w:ascii="Liberation Sans" w:hAnsi="Liberation Sans"/>
                <w:spacing w:val="20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mots</w:t>
            </w:r>
            <w:r>
              <w:rPr>
                <w:rFonts w:cs="Arial" w:ascii="Liberation Sans" w:hAnsi="Liberation Sans"/>
                <w:spacing w:val="16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qui</w:t>
            </w:r>
            <w:r>
              <w:rPr>
                <w:rFonts w:cs="Arial" w:ascii="Liberation Sans" w:hAnsi="Liberation Sans"/>
                <w:spacing w:val="20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permettent</w:t>
            </w:r>
            <w:r>
              <w:rPr>
                <w:rFonts w:cs="Arial" w:ascii="Liberation Sans" w:hAnsi="Liberation Sans"/>
                <w:spacing w:val="20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un travail approfondi sur certaines lettres, notamment</w:t>
            </w:r>
            <w:r>
              <w:rPr>
                <w:rFonts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celles</w:t>
            </w:r>
            <w:r>
              <w:rPr>
                <w:rFonts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qui</w:t>
            </w:r>
            <w:r>
              <w:rPr>
                <w:rFonts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cs="Arial" w:ascii="Liberation Sans" w:hAnsi="Liberation Sans"/>
                <w:sz w:val="22"/>
                <w:szCs w:val="22"/>
              </w:rPr>
              <w:t>ont posé des di</w:t>
            </w:r>
            <w:r>
              <w:rPr>
                <w:rFonts w:cs="Arial" w:ascii="Liberation Sans" w:hAnsi="Liberation Sans"/>
                <w:spacing w:val="0"/>
                <w:sz w:val="22"/>
                <w:szCs w:val="22"/>
              </w:rPr>
              <w:t>f</w:t>
            </w:r>
            <w:r>
              <w:rPr>
                <w:rFonts w:cs="Arial" w:ascii="Liberation Sans" w:hAnsi="Liberation Sans"/>
                <w:sz w:val="22"/>
                <w:szCs w:val="22"/>
              </w:rPr>
              <w:t>ficultés.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</w:rPr>
              <w:t>Copie :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mots</w:t>
            </w:r>
            <w:r>
              <w:rPr>
                <w:rFonts w:eastAsia="Arial" w:cs="Arial" w:ascii="Liberation Sans" w:hAnsi="Liberation Sans"/>
                <w:spacing w:val="2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attrayants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(nom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d’un camarade, d’un héros d’album, d’une fête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scolaire, etc.)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3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plusieurs</w:t>
            </w:r>
            <w:r>
              <w:rPr>
                <w:rFonts w:eastAsia="Arial" w:cs="Arial" w:ascii="Liberation Sans" w:hAnsi="Liberation Sans"/>
                <w:spacing w:val="3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mots</w:t>
            </w:r>
            <w:r>
              <w:rPr>
                <w:rFonts w:eastAsia="Arial" w:cs="Arial" w:ascii="Liberation Sans" w:hAnsi="Liberation Sans"/>
                <w:spacing w:val="3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ou</w:t>
            </w:r>
            <w:r>
              <w:rPr>
                <w:rFonts w:eastAsia="Arial" w:cs="Arial" w:ascii="Liberation Sans" w:hAnsi="Liberation Sans"/>
                <w:spacing w:val="3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courtes phrases (légende, expressions, locution.)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 T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ravail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sur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interlignes de plus en plus réduits (sans aller en-deçà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0,5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cm)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; travail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 liaisons (ou ligatures) entre les lettres.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b/>
                <w:bCs/>
                <w:spacing w:val="0"/>
                <w:sz w:val="22"/>
                <w:szCs w:val="22"/>
              </w:rPr>
              <w:t>T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</w:rPr>
              <w:t>raduction</w:t>
            </w:r>
            <w:r>
              <w:rPr>
                <w:rFonts w:eastAsia="Arial" w:cs="Arial" w:ascii="Liberation Sans" w:hAnsi="Liberation Sans"/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</w:rPr>
              <w:t>graphique :</w:t>
            </w:r>
          </w:p>
          <w:p>
            <w:pPr>
              <w:pStyle w:val="NoSpacing"/>
              <w:spacing w:lineRule="auto" w:line="24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•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quelques sonorités d’un mot alors qu’ils n’ont pas le modèle sous les yeux (écritures spontanées).</w:t>
            </w:r>
          </w:p>
        </w:tc>
      </w:tr>
      <w:tr>
        <w:trPr>
          <w:trHeight w:val="618" w:hRule="atLeast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7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Contrôle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,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guider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et maîtriser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 gestes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moteurs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mobilisés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dans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 dessin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l’écriture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S’entraîner avant de pratiquer l’écriture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cursive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 des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exercices graphiques.</w:t>
            </w:r>
          </w:p>
          <w:p>
            <w:pPr>
              <w:pStyle w:val="Normal"/>
              <w:spacing w:lineRule="auto" w:line="247" w:before="0" w:after="0"/>
              <w:ind w:left="113" w:right="113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Découvrir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principe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alphabétique tout en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s’initiant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à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maîtrise motrice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du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tracé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mots et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lettres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S’essayer à l’écriture de mots.</w:t>
            </w:r>
          </w:p>
        </w:tc>
      </w:tr>
    </w:tbl>
    <w:p>
      <w:pPr>
        <w:pStyle w:val="Corpsdetexte"/>
        <w:spacing w:lineRule="auto" w:line="240" w:before="0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tbl>
      <w:tblPr>
        <w:tblW w:w="16156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527"/>
        <w:gridCol w:w="947"/>
        <w:gridCol w:w="947"/>
        <w:gridCol w:w="947"/>
        <w:gridCol w:w="947"/>
        <w:gridCol w:w="947"/>
        <w:gridCol w:w="947"/>
        <w:gridCol w:w="947"/>
      </w:tblGrid>
      <w:tr>
        <w:trPr>
          <w:trHeight w:val="283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0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i/>
                <w:i/>
                <w:iCs/>
                <w:sz w:val="22"/>
                <w:szCs w:val="22"/>
              </w:rPr>
            </w:pPr>
            <w:r>
              <w:rPr>
                <w:rFonts w:ascii="Liberation Sans" w:hAnsi="Liberation Sans"/>
                <w:i/>
                <w:iCs/>
                <w:sz w:val="22"/>
                <w:szCs w:val="22"/>
              </w:rPr>
              <w:t>Construire le geste d'écriture</w:t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Produire un tracé avec une intention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Prendre des repères dans l’espace feuille 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Tenir correctement l’instrument d’écriture, avoir une posture adaptée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"/>
                <w:sz w:val="22"/>
                <w:szCs w:val="22"/>
              </w:rPr>
            </w:pPr>
            <w:r>
              <w:rPr>
                <w:rFonts w:cs="Arial" w:ascii="Liberation Sans" w:hAnsi="Liberation Sans"/>
                <w:sz w:val="22"/>
                <w:szCs w:val="22"/>
              </w:rPr>
              <w:t>Gérer l’espace graphique : aller de gauche à droite, maintenir un alignement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Enchaîner plusieurs lettres (en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ne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levant qu’à bon escient l’instrument d’écriture)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</w:rPr>
              <w:t>Tracer les lettres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i w:val="false"/>
                <w:i w:val="false"/>
                <w:i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 w:val="false"/>
                <w:iCs w:val="false"/>
                <w:sz w:val="22"/>
                <w:szCs w:val="22"/>
                <w:lang w:eastAsia="fr-FR"/>
              </w:rPr>
              <w:t>Copier un mot court, son prénom, une suite de mots titre, courte phrase...)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Écrire son prénom en cursive sans modèle.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i/>
                <w:sz w:val="22"/>
                <w:szCs w:val="22"/>
              </w:rPr>
              <w:t>Écrire seul quelques mots</w:t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Produire</w:t>
            </w:r>
            <w:r>
              <w:rPr>
                <w:rFonts w:eastAsia="Arial" w:cs="Arial" w:ascii="Liberation Sans" w:hAnsi="Liberation Sans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suites</w:t>
            </w:r>
            <w:r>
              <w:rPr>
                <w:rFonts w:eastAsia="Arial" w:cs="Arial" w:ascii="Liberation Sans" w:hAnsi="Liberation Sans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pseudos lettres, lettres sans valeur sonore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</w:rPr>
              <w:t xml:space="preserve">Utiliser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nom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quelques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pour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encoder un mot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K, L, B...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</w:rPr>
              <w:t>Utiliser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4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</w:rPr>
              <w:t>le son d'une lettre (O pour « mo ») pour encoder une syllabe sans tenir compte du nombre de syllabes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</w:rPr>
              <w:t>Encoder un mot en prenant appui sur les syllabes (</w:t>
            </w: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 xml:space="preserve"> AIO pour « animaux »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</w:rPr>
              <w:t>)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Encoder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prenant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appui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sur la</w:t>
            </w:r>
            <w:r>
              <w:rPr>
                <w:rFonts w:eastAsia="Arial"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syllabe</w:t>
            </w:r>
            <w:r>
              <w:rPr>
                <w:rFonts w:eastAsia="Arial"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et le</w:t>
            </w:r>
            <w:r>
              <w:rPr>
                <w:rFonts w:eastAsia="Arial"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phonème</w:t>
            </w:r>
            <w:r>
              <w:rPr>
                <w:rFonts w:eastAsia="Arial" w:cs="Arial" w:ascii="Liberation Sans" w:hAnsi="Liberation Sans"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FO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T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O pour écrire « photo » 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Utiliser un morceau de mot ou un mot mémorisé ou retrouvé dans les outils de la classe</w:t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Corpsdetexte"/>
        <w:spacing w:lineRule="auto" w:line="240" w:before="0" w:after="0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sectPr>
      <w:type w:val="nextPage"/>
      <w:pgSz w:orient="landscape" w:w="16838" w:h="11906"/>
      <w:pgMar w:left="340" w:right="340" w:header="0" w:top="283" w:footer="0" w:bottom="22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Arial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widowControl w:val="false"/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LibreOffice/5.0.3.2$Windows_x86 LibreOffice_project/e5f16313668ac592c1bfb310f4390624e3dbfb75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2017-01-05T15:17:00Z</dcterms:created>
  <dc:creator>Utilisateur</dc:creator>
  <dc:language>fr-FR</dc:language>
  <dcterms:modified xsi:type="dcterms:W3CDTF">2017-02-28T10:56:54Z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