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Verdana" w:cs="Verdana" w:ascii="Liberation Sans" w:hAnsi="Liberation Sans"/>
          <w:color w:val="000000"/>
          <w:spacing w:val="0"/>
          <w:sz w:val="40"/>
          <w:szCs w:val="40"/>
          <w:lang w:val="fr-FR"/>
        </w:rPr>
        <w:t>L</w:t>
      </w:r>
      <w:r>
        <w:rPr>
          <w:rFonts w:eastAsia="Verdana" w:cs="Verdana" w:ascii="Liberation Sans" w:hAnsi="Liberation Sans"/>
          <w:color w:val="000000"/>
          <w:sz w:val="40"/>
          <w:szCs w:val="40"/>
          <w:lang w:val="fr-FR"/>
        </w:rPr>
        <w:t>’o</w:t>
      </w:r>
      <w:r>
        <w:rPr>
          <w:rFonts w:eastAsia="Verdana" w:cs="Verdana" w:ascii="Liberation Sans" w:hAnsi="Liberation Sans"/>
          <w:color w:val="000000"/>
          <w:spacing w:val="0"/>
          <w:sz w:val="40"/>
          <w:szCs w:val="40"/>
          <w:lang w:val="fr-FR"/>
        </w:rPr>
        <w:t>r</w:t>
      </w:r>
      <w:r>
        <w:rPr>
          <w:rFonts w:eastAsia="Verdana" w:cs="Verdana" w:ascii="Liberation Sans" w:hAnsi="Liberation Sans"/>
          <w:color w:val="000000"/>
          <w:sz w:val="40"/>
          <w:szCs w:val="40"/>
          <w:lang w:val="fr-FR"/>
        </w:rPr>
        <w:t>al</w:t>
      </w:r>
      <w:r>
        <w:rPr>
          <w:rFonts w:eastAsia="Verdana" w:cs="Verdana" w:ascii="Liberation Sans" w:hAnsi="Liberation Sans"/>
          <w:color w:val="000000"/>
          <w:spacing w:val="0"/>
          <w:sz w:val="40"/>
          <w:szCs w:val="40"/>
          <w:lang w:val="fr-FR"/>
        </w:rPr>
        <w:t xml:space="preserve"> </w:t>
      </w:r>
      <w:r>
        <w:rPr>
          <w:rFonts w:eastAsia="Verdana" w:cs="Verdana" w:ascii="Liberation Sans" w:hAnsi="Liberation Sans"/>
          <w:color w:val="000000"/>
          <w:sz w:val="40"/>
          <w:szCs w:val="40"/>
          <w:lang w:val="fr-FR"/>
        </w:rPr>
        <w:t>: comprendre</w:t>
      </w:r>
      <w:r>
        <w:rPr>
          <w:rFonts w:eastAsia="Verdana" w:cs="Verdana" w:ascii="Liberation Sans" w:hAnsi="Liberation Sans"/>
          <w:color w:val="000000"/>
          <w:spacing w:val="0"/>
          <w:sz w:val="40"/>
          <w:szCs w:val="40"/>
          <w:lang w:val="fr-FR"/>
        </w:rPr>
        <w:t xml:space="preserve"> </w:t>
      </w:r>
      <w:r>
        <w:rPr>
          <w:rFonts w:eastAsia="Verdana" w:cs="Verdana" w:ascii="Liberation Sans" w:hAnsi="Liberation Sans"/>
          <w:color w:val="000000"/>
          <w:sz w:val="40"/>
          <w:szCs w:val="40"/>
          <w:lang w:val="fr-FR"/>
        </w:rPr>
        <w:t>et</w:t>
      </w:r>
      <w:r>
        <w:rPr>
          <w:rFonts w:eastAsia="Verdana" w:cs="Verdana" w:ascii="Liberation Sans" w:hAnsi="Liberation Sans"/>
          <w:color w:val="000000"/>
          <w:spacing w:val="0"/>
          <w:sz w:val="40"/>
          <w:szCs w:val="40"/>
          <w:lang w:val="fr-FR"/>
        </w:rPr>
        <w:t xml:space="preserve"> </w:t>
      </w:r>
      <w:r>
        <w:rPr>
          <w:rFonts w:eastAsia="Verdana" w:cs="Verdana" w:ascii="Liberation Sans" w:hAnsi="Liberation Sans"/>
          <w:color w:val="000000"/>
          <w:sz w:val="40"/>
          <w:szCs w:val="40"/>
          <w:lang w:val="fr-FR"/>
        </w:rPr>
        <w:t xml:space="preserve">apprendre </w:t>
      </w:r>
      <w:r>
        <w:rPr>
          <w:rFonts w:eastAsia="Liberation Sans" w:cs="Liberation Sans" w:ascii="Liberation Sans" w:hAnsi="Liberation Sans"/>
          <w:color w:val="000000"/>
          <w:sz w:val="40"/>
          <w:szCs w:val="40"/>
          <w:lang w:val="fr-FR"/>
        </w:rPr>
        <w:t>→</w:t>
      </w:r>
      <w:r>
        <w:rPr>
          <w:rFonts w:eastAsia="Verdana" w:cs="Verdana" w:ascii="Liberation Sans" w:hAnsi="Liberation Sans"/>
          <w:color w:val="000000"/>
          <w:sz w:val="40"/>
          <w:szCs w:val="40"/>
          <w:lang w:val="fr-FR"/>
        </w:rPr>
        <w:t xml:space="preserve"> RACONTER</w:t>
      </w:r>
    </w:p>
    <w:tbl>
      <w:tblPr>
        <w:tblW w:w="15704" w:type="dxa"/>
        <w:jc w:val="left"/>
        <w:tblInd w:w="-20" w:type="dxa"/>
        <w:tblBorders>
          <w:top w:val="single" w:sz="8" w:space="0" w:color="6A3F9D"/>
          <w:left w:val="single" w:sz="8" w:space="0" w:color="6A3F9D"/>
          <w:bottom w:val="single" w:sz="8" w:space="0" w:color="6A3F9D"/>
          <w:right w:val="single" w:sz="8" w:space="0" w:color="6A3F9D"/>
          <w:insideH w:val="single" w:sz="8" w:space="0" w:color="6A3F9D"/>
          <w:insideV w:val="single" w:sz="8" w:space="0" w:color="6A3F9D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393"/>
        <w:gridCol w:w="12311"/>
      </w:tblGrid>
      <w:tr>
        <w:trPr>
          <w:trHeight w:val="450" w:hRule="exact"/>
        </w:trPr>
        <w:tc>
          <w:tcPr>
            <w:tcW w:w="3393" w:type="dxa"/>
            <w:tcBorders>
              <w:top w:val="single" w:sz="8" w:space="0" w:color="6A3F9D"/>
              <w:left w:val="single" w:sz="8" w:space="0" w:color="6A3F9D"/>
              <w:bottom w:val="single" w:sz="8" w:space="0" w:color="6A3F9D"/>
              <w:right w:val="single" w:sz="8" w:space="0" w:color="6A3F9D"/>
              <w:insideH w:val="single" w:sz="8" w:space="0" w:color="6A3F9D"/>
              <w:insideV w:val="single" w:sz="8" w:space="0" w:color="6A3F9D"/>
            </w:tcBorders>
            <w:shd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3" w:right="0" w:hanging="0"/>
              <w:jc w:val="center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Objectif(s) visé(s) :</w:t>
            </w:r>
          </w:p>
        </w:tc>
        <w:tc>
          <w:tcPr>
            <w:tcW w:w="12311" w:type="dxa"/>
            <w:tcBorders>
              <w:top w:val="single" w:sz="8" w:space="0" w:color="6A3F9D"/>
              <w:left w:val="single" w:sz="8" w:space="0" w:color="6A3F9D"/>
              <w:bottom w:val="single" w:sz="8" w:space="0" w:color="6A3F9D"/>
              <w:right w:val="single" w:sz="8" w:space="0" w:color="6A3F9D"/>
              <w:insideH w:val="single" w:sz="8" w:space="0" w:color="6A3F9D"/>
              <w:insideV w:val="single" w:sz="8" w:space="0" w:color="6A3F9D"/>
            </w:tcBorders>
            <w:shd w:fill="D6CCE3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3" w:right="0" w:hanging="0"/>
              <w:jc w:val="center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Ce qui est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attendu des enfants en fin d’école maternelle :</w:t>
            </w:r>
          </w:p>
        </w:tc>
      </w:tr>
      <w:tr>
        <w:trPr>
          <w:trHeight w:val="800" w:hRule="exact"/>
        </w:trPr>
        <w:tc>
          <w:tcPr>
            <w:tcW w:w="3393" w:type="dxa"/>
            <w:tcBorders>
              <w:top w:val="single" w:sz="8" w:space="0" w:color="6A3F9D"/>
              <w:left w:val="single" w:sz="8" w:space="0" w:color="000001"/>
              <w:bottom w:val="single" w:sz="8" w:space="0" w:color="000001"/>
              <w:right w:val="single" w:sz="8" w:space="0" w:color="6A3F9D"/>
              <w:insideH w:val="single" w:sz="8" w:space="0" w:color="000001"/>
              <w:insideV w:val="single" w:sz="8" w:space="0" w:color="6A3F9D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exact" w:line="170" w:before="0" w:after="0"/>
              <w:jc w:val="center"/>
              <w:rPr>
                <w:rFonts w:ascii="Liberation Sans" w:hAnsi="Liberation Sans"/>
                <w:sz w:val="22"/>
                <w:szCs w:val="22"/>
                <w:lang w:val="fr-FR"/>
              </w:rPr>
            </w:pPr>
            <w:r>
              <w:rPr>
                <w:rFonts w:ascii="Liberation Sans" w:hAnsi="Liberation Sans"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03" w:right="0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Comprendre et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apprendre</w:t>
            </w:r>
          </w:p>
        </w:tc>
        <w:tc>
          <w:tcPr>
            <w:tcW w:w="12311" w:type="dxa"/>
            <w:tcBorders>
              <w:top w:val="single" w:sz="8" w:space="0" w:color="6A3F9D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</w:tcMar>
          </w:tcPr>
          <w:p>
            <w:pPr>
              <w:pStyle w:val="Normal"/>
              <w:spacing w:lineRule="exact" w:line="170" w:before="0" w:after="0"/>
              <w:jc w:val="left"/>
              <w:rPr>
                <w:rFonts w:ascii="Liberation Sans" w:hAnsi="Liberation Sans"/>
                <w:sz w:val="22"/>
                <w:szCs w:val="22"/>
                <w:lang w:val="fr-FR"/>
              </w:rPr>
            </w:pPr>
            <w:r>
              <w:rPr>
                <w:rFonts w:ascii="Liberation Sans" w:hAnsi="Liberation Sans"/>
                <w:sz w:val="22"/>
                <w:szCs w:val="22"/>
                <w:lang w:val="fr-FR"/>
              </w:rPr>
            </w:r>
          </w:p>
          <w:p>
            <w:pPr>
              <w:pStyle w:val="Normal"/>
              <w:spacing w:lineRule="auto" w:line="247" w:before="0" w:after="0"/>
              <w:ind w:left="103" w:right="49" w:hanging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Pratiquer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divers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usages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du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langage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oral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:</w:t>
            </w:r>
            <w:r>
              <w:rPr>
                <w:rFonts w:eastAsia="Arial" w:cs="Arial" w:ascii="Liberation Sans" w:hAnsi="Liberation Sans"/>
                <w:spacing w:val="3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raconte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,</w:t>
            </w:r>
            <w:r>
              <w:rPr>
                <w:rFonts w:eastAsia="Arial" w:cs="Arial" w:ascii="Liberation Sans" w:hAnsi="Liberation Sans"/>
                <w:spacing w:val="3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décrire,</w:t>
            </w:r>
            <w:r>
              <w:rPr>
                <w:rFonts w:eastAsia="Arial" w:cs="Arial" w:ascii="Liberation Sans" w:hAnsi="Liberation Sans"/>
                <w:spacing w:val="3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évoque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,</w:t>
            </w:r>
            <w:r>
              <w:rPr>
                <w:rFonts w:eastAsia="Arial" w:cs="Arial" w:ascii="Liberation Sans" w:hAnsi="Liberation Sans"/>
                <w:spacing w:val="3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explique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, questionne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proposer des solutions, discuter un point de vue</w:t>
            </w:r>
          </w:p>
        </w:tc>
      </w:tr>
      <w:tr>
        <w:trPr>
          <w:trHeight w:val="435" w:hRule="atLeast"/>
        </w:trPr>
        <w:tc>
          <w:tcPr>
            <w:tcW w:w="3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6A3F9D"/>
              <w:insideH w:val="single" w:sz="8" w:space="0" w:color="000001"/>
              <w:insideV w:val="single" w:sz="8" w:space="0" w:color="6A3F9D"/>
            </w:tcBorders>
            <w:shd w:fill="FFFFFF" w:val="clear"/>
            <w:tcMar>
              <w:top w:w="57" w:type="dxa"/>
              <w:left w:w="27" w:type="dxa"/>
              <w:bottom w:w="57" w:type="dxa"/>
              <w:right w:w="57" w:type="dxa"/>
            </w:tcMar>
          </w:tcPr>
          <w:p>
            <w:pPr>
              <w:pStyle w:val="Normal"/>
              <w:tabs>
                <w:tab w:val="left" w:pos="1880" w:leader="none"/>
              </w:tabs>
              <w:spacing w:lineRule="auto" w:line="247" w:before="0" w:after="0"/>
              <w:ind w:left="103" w:right="49" w:hanging="0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Contexte, circonstances, dispositifs, activités…</w:t>
            </w:r>
          </w:p>
        </w:tc>
        <w:tc>
          <w:tcPr>
            <w:tcW w:w="12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top w:w="57" w:type="dxa"/>
              <w:left w:w="27" w:type="dxa"/>
              <w:bottom w:w="57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/>
              </w:rPr>
              <w:t xml:space="preserve">Situations d’oral à partir d’histoires connues 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0"/>
                <w:sz w:val="22"/>
                <w:szCs w:val="22"/>
                <w:lang w:val="fr-FR"/>
              </w:rPr>
              <w:t>(progressivité)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Histoires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où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l’enchaînement</w:t>
            </w:r>
            <w:r>
              <w:rPr>
                <w:rFonts w:eastAsia="Arial" w:cs="Arial" w:ascii="Liberation Sans" w:hAnsi="Liberation Sans"/>
                <w:spacing w:val="15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 actions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correspond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à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</w:t>
            </w:r>
            <w:r>
              <w:rPr>
                <w:rFonts w:eastAsia="Arial" w:cs="Arial" w:ascii="Liberation Sans" w:hAnsi="Liberation Sans"/>
                <w:spacing w:val="4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scripts de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vie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quotidienne (le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bain,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 couche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,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soigner un rhume…)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Histoires où l’enchaînement des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actions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est organisé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vers</w:t>
            </w:r>
            <w:r>
              <w:rPr>
                <w:rFonts w:eastAsia="Arial" w:cs="Arial" w:ascii="Liberation Sans" w:hAnsi="Liberation Sans"/>
                <w:spacing w:val="3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une chute (récits à structure répétitive, contes de randonnée)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880" w:leader="none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Histoires où l’enchaînement des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actions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est</w:t>
            </w:r>
            <w:r>
              <w:rPr>
                <w:rFonts w:eastAsia="Arial" w:cs="Arial" w:ascii="Liberation Sans" w:hAnsi="Liberation Sans"/>
                <w:spacing w:val="2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lié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au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destin</w:t>
            </w:r>
            <w:r>
              <w:rPr>
                <w:rFonts w:eastAsia="Arial" w:cs="Arial" w:ascii="Liberation Sans" w:hAnsi="Liberation Sans"/>
                <w:spacing w:val="29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d’un personnage central qui</w:t>
            </w:r>
            <w:r>
              <w:rPr>
                <w:rFonts w:eastAsia="Arial" w:cs="Arial" w:ascii="Liberation Sans" w:hAnsi="Liberation Sans"/>
                <w:spacing w:val="56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évolue et dont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la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transformation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est perceptible entre l’état initial et l’état final du récit</w:t>
            </w:r>
          </w:p>
        </w:tc>
      </w:tr>
      <w:tr>
        <w:trPr>
          <w:trHeight w:val="618" w:hRule="atLeast"/>
        </w:trPr>
        <w:tc>
          <w:tcPr>
            <w:tcW w:w="3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6A3F9D"/>
              <w:insideH w:val="single" w:sz="8" w:space="0" w:color="000001"/>
              <w:insideV w:val="single" w:sz="8" w:space="0" w:color="6A3F9D"/>
            </w:tcBorders>
            <w:shd w:fill="FFFFFF" w:val="clear"/>
            <w:tcMar>
              <w:top w:w="57" w:type="dxa"/>
              <w:left w:w="27" w:type="dxa"/>
              <w:bottom w:w="57" w:type="dxa"/>
              <w:right w:w="57" w:type="dxa"/>
            </w:tcMar>
          </w:tcPr>
          <w:p>
            <w:pPr>
              <w:pStyle w:val="Normal"/>
              <w:tabs>
                <w:tab w:val="left" w:pos="980" w:leader="none"/>
                <w:tab w:val="left" w:pos="1680" w:leader="none"/>
              </w:tabs>
              <w:spacing w:lineRule="auto" w:line="247" w:before="0" w:after="0"/>
              <w:ind w:left="103" w:right="49" w:hanging="0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Pour les apprentissages suivants…</w:t>
            </w:r>
          </w:p>
        </w:tc>
        <w:tc>
          <w:tcPr>
            <w:tcW w:w="123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top w:w="57" w:type="dxa"/>
              <w:left w:w="27" w:type="dxa"/>
              <w:bottom w:w="57" w:type="dxa"/>
              <w:right w:w="5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Utiliser le langage oral pour se construire les outils nécessaires pour raconte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/>
              </w:rPr>
              <w:t>r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.</w:t>
            </w:r>
          </w:p>
        </w:tc>
      </w:tr>
    </w:tbl>
    <w:p>
      <w:pPr>
        <w:pStyle w:val="Corpsdetexte"/>
        <w:spacing w:lineRule="auto" w:line="240" w:before="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15700" w:type="dxa"/>
        <w:jc w:val="left"/>
        <w:tblInd w:w="2" w:type="dxa"/>
        <w:tblBorders>
          <w:top w:val="outset" w:sz="2" w:space="0" w:color="000001"/>
          <w:left w:val="outset" w:sz="2" w:space="0" w:color="000001"/>
          <w:bottom w:val="outset" w:sz="2" w:space="0" w:color="000001"/>
          <w:insideH w:val="outset" w:sz="2" w:space="0" w:color="000001"/>
        </w:tblBorders>
        <w:tblCellMar>
          <w:top w:w="28" w:type="dxa"/>
          <w:left w:w="-7" w:type="dxa"/>
          <w:bottom w:w="28" w:type="dxa"/>
          <w:right w:w="28" w:type="dxa"/>
        </w:tblCellMar>
      </w:tblPr>
      <w:tblGrid>
        <w:gridCol w:w="10373"/>
        <w:gridCol w:w="761"/>
        <w:gridCol w:w="761"/>
        <w:gridCol w:w="761"/>
        <w:gridCol w:w="761"/>
        <w:gridCol w:w="761"/>
        <w:gridCol w:w="761"/>
        <w:gridCol w:w="761"/>
      </w:tblGrid>
      <w:tr>
        <w:trPr>
          <w:trHeight w:val="495" w:hRule="atLeast"/>
        </w:trPr>
        <w:tc>
          <w:tcPr>
            <w:tcW w:w="1037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B2B2B2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142" w:hRule="atLeast"/>
        </w:trPr>
        <w:tc>
          <w:tcPr>
            <w:tcW w:w="1037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/>
                <w:iCs/>
                <w:sz w:val="22"/>
                <w:szCs w:val="22"/>
                <w:lang w:eastAsia="fr-FR"/>
              </w:rPr>
              <w:t>Parler d'une histoire :</w:t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142" w:hRule="atLeast"/>
        </w:trPr>
        <w:tc>
          <w:tcPr>
            <w:tcW w:w="10373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Liberation Sans" w:hAnsi="Liberation Sans" w:eastAsia="Times New Roman" w:cs="Arial"/>
                <w:i/>
                <w:i/>
                <w:iCs/>
                <w:color w:val="00000A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/>
                <w:iCs/>
                <w:color w:val="00000A"/>
                <w:sz w:val="22"/>
                <w:szCs w:val="22"/>
                <w:lang w:eastAsia="fr-FR"/>
              </w:rPr>
              <w:t xml:space="preserve">dire ce qu'il a retenu, ce qu'il a compris </w:t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right w:val="outset" w:sz="2" w:space="0" w:color="000001"/>
              <w:insideH w:val="single" w:sz="8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142" w:hRule="atLeast"/>
        </w:trPr>
        <w:tc>
          <w:tcPr>
            <w:tcW w:w="10373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Liberation Sans" w:hAnsi="Liberation Sans" w:eastAsia="Times New Roman" w:cs="Arial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/>
                <w:iCs/>
                <w:sz w:val="22"/>
                <w:szCs w:val="22"/>
                <w:lang w:eastAsia="fr-FR"/>
              </w:rPr>
              <w:t>parler des personnages</w:t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right w:val="outset" w:sz="2" w:space="0" w:color="000001"/>
              <w:insideH w:val="single" w:sz="8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142" w:hRule="atLeast"/>
        </w:trPr>
        <w:tc>
          <w:tcPr>
            <w:tcW w:w="1037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Liberation Sans" w:hAnsi="Liberation Sans" w:eastAsia="Times New Roman" w:cs="Arial"/>
                <w:i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/>
                <w:iCs/>
                <w:sz w:val="22"/>
                <w:szCs w:val="22"/>
                <w:lang w:eastAsia="fr-FR"/>
              </w:rPr>
              <w:t>des événements</w:t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1037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Raconter </w:t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CCCCCC" w:val="clear"/>
            <w:tcMar>
              <w:left w:w="3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10373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color w:val="00000A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color w:val="00000A"/>
                <w:sz w:val="22"/>
                <w:szCs w:val="22"/>
                <w:lang w:eastAsia="fr-FR"/>
              </w:rPr>
              <w:t>faire parler un personnage, les personnages (ex : en utilisant les marottes)</w:t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right w:val="outset" w:sz="2" w:space="0" w:color="000001"/>
              <w:insideH w:val="single" w:sz="8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10373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alterner récit et dialogues en introduisant correctement les dialogues en nommant le personnage</w:t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right w:val="outset" w:sz="2" w:space="0" w:color="000001"/>
              <w:insideH w:val="single" w:sz="8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10373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enchaîner les actions et les émotions des personnages pour retracer tout le scénario et l’intrigue de l’histoire</w:t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right w:val="outset" w:sz="2" w:space="0" w:color="000001"/>
              <w:insideH w:val="single" w:sz="8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10373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utiliser le système des temps approprié : imparfait, passé simple (il prendit, il prenda …) dans le récit</w:t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right w:val="outset" w:sz="2" w:space="0" w:color="000001"/>
              <w:insideH w:val="single" w:sz="8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10373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enchaîner judicieusement les phrases avec des connecteurs adaptés et variés</w:t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right w:val="outset" w:sz="2" w:space="0" w:color="000001"/>
              <w:insideH w:val="single" w:sz="8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10373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raconter une histoire en randonnée en inventant un nouvel épisode crédible à partir d’un nouveau personnage, ou d’un nouvel élément</w:t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single" w:sz="8" w:space="0" w:color="000001"/>
              <w:left w:val="outset" w:sz="2" w:space="0" w:color="000001"/>
              <w:bottom w:val="single" w:sz="8" w:space="0" w:color="000001"/>
              <w:right w:val="outset" w:sz="2" w:space="0" w:color="000001"/>
              <w:insideH w:val="single" w:sz="8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10373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inventer une histoire à partir de quelques éléments (images/ objets…) ou à partir des illustrations d’un album non connu</w:t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6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Liberation Sans" w:hAnsi="Liberation Sans" w:cs="Symbol"/>
      <w:sz w:val="22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character" w:styleId="ListLabel8">
    <w:name w:val="ListLabel 8"/>
    <w:qFormat/>
    <w:rPr>
      <w:rFonts w:ascii="Liberation Sans" w:hAnsi="Liberation Sans" w:cs="Symbol"/>
      <w:sz w:val="22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32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beration Sans" w:hAnsi="Liberation Sans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LibreOffice/5.0.3.2$Windows_x86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2016-12-19T15:11:00Z</dcterms:created>
  <dc:creator>Utilisateur</dc:creator>
  <dc:language>fr-FR</dc:language>
  <cp:lastPrinted>2017-01-02T16:48:53Z</cp:lastPrinted>
  <dcterms:modified xsi:type="dcterms:W3CDTF">2017-02-28T10:53:25Z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